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882ABA" w:rsidRDefault="00882ABA" w:rsidP="00882ABA">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5B0C36B1" wp14:editId="7E9B1DD5">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2ABA" w:rsidRDefault="00882ABA" w:rsidP="00882ABA">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882ABA" w:rsidRDefault="00882ABA" w:rsidP="00882ABA">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882ABA" w:rsidRDefault="00882ABA" w:rsidP="00882ABA">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882ABA" w:rsidRDefault="00882ABA" w:rsidP="00882ABA">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882ABA" w:rsidRDefault="00882ABA" w:rsidP="00882ABA">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882ABA" w:rsidRDefault="00882ABA" w:rsidP="00882ABA">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Pr>
          <w:noProof/>
          <w:lang w:eastAsia="uk-UA"/>
        </w:rPr>
        <w:drawing>
          <wp:inline distT="0" distB="0" distL="0" distR="0" wp14:anchorId="1FD4660C" wp14:editId="325BA2F7">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593375" w:rsidRPr="00882ABA" w:rsidRDefault="005B1064" w:rsidP="00882ABA">
      <w:pPr>
        <w:spacing w:after="0" w:line="240" w:lineRule="auto"/>
        <w:ind w:firstLine="567"/>
        <w:jc w:val="center"/>
        <w:rPr>
          <w:rFonts w:ascii="Times New Roman" w:eastAsia="Times New Roman" w:hAnsi="Times New Roman" w:cs="Times New Roman"/>
          <w:sz w:val="28"/>
          <w:szCs w:val="28"/>
          <w:lang w:eastAsia="ru-RU"/>
        </w:rPr>
      </w:pPr>
      <w:r w:rsidRPr="00882ABA">
        <w:rPr>
          <w:rFonts w:ascii="Times New Roman" w:eastAsia="Times New Roman" w:hAnsi="Times New Roman" w:cs="Times New Roman"/>
          <w:b/>
          <w:sz w:val="28"/>
          <w:szCs w:val="28"/>
          <w:lang w:eastAsia="ru-RU"/>
        </w:rPr>
        <w:t xml:space="preserve">Особливості </w:t>
      </w:r>
      <w:r w:rsidR="000C56DE" w:rsidRPr="00882ABA">
        <w:rPr>
          <w:rFonts w:ascii="Times New Roman" w:eastAsia="Times New Roman" w:hAnsi="Times New Roman" w:cs="Times New Roman"/>
          <w:b/>
          <w:sz w:val="28"/>
          <w:szCs w:val="28"/>
          <w:lang w:eastAsia="ru-RU"/>
        </w:rPr>
        <w:t>оподаткування</w:t>
      </w:r>
      <w:r w:rsidR="00235F47" w:rsidRPr="00882ABA">
        <w:rPr>
          <w:rFonts w:ascii="Times New Roman" w:eastAsia="Times New Roman" w:hAnsi="Times New Roman" w:cs="Times New Roman"/>
          <w:b/>
          <w:sz w:val="28"/>
          <w:szCs w:val="28"/>
          <w:lang w:eastAsia="ru-RU"/>
        </w:rPr>
        <w:t xml:space="preserve">, подання податкової звітності та </w:t>
      </w:r>
      <w:r w:rsidR="00841196" w:rsidRPr="00882ABA">
        <w:rPr>
          <w:rFonts w:ascii="Times New Roman" w:eastAsia="Times New Roman" w:hAnsi="Times New Roman" w:cs="Times New Roman"/>
          <w:b/>
          <w:sz w:val="28"/>
          <w:szCs w:val="28"/>
          <w:lang w:eastAsia="ru-RU"/>
        </w:rPr>
        <w:t>реєстрації податкових або акцизних накладних</w:t>
      </w:r>
      <w:r w:rsidRPr="00882ABA">
        <w:rPr>
          <w:rFonts w:ascii="Times New Roman" w:eastAsia="Times New Roman" w:hAnsi="Times New Roman" w:cs="Times New Roman"/>
          <w:b/>
          <w:sz w:val="28"/>
          <w:szCs w:val="28"/>
          <w:lang w:eastAsia="ru-RU"/>
        </w:rPr>
        <w:t xml:space="preserve"> під час ді</w:t>
      </w:r>
      <w:r w:rsidR="002674B5" w:rsidRPr="00882ABA">
        <w:rPr>
          <w:rFonts w:ascii="Times New Roman" w:eastAsia="Times New Roman" w:hAnsi="Times New Roman" w:cs="Times New Roman"/>
          <w:b/>
          <w:sz w:val="28"/>
          <w:szCs w:val="28"/>
          <w:lang w:eastAsia="ru-RU"/>
        </w:rPr>
        <w:t>ї воєнного, надзвичайного стану</w:t>
      </w:r>
    </w:p>
    <w:p w:rsidR="00593375" w:rsidRPr="00882ABA" w:rsidRDefault="00593375" w:rsidP="00A0054E">
      <w:pPr>
        <w:spacing w:after="0" w:line="240" w:lineRule="auto"/>
        <w:ind w:firstLine="851"/>
        <w:jc w:val="both"/>
        <w:rPr>
          <w:rFonts w:ascii="Times New Roman" w:eastAsia="Times New Roman" w:hAnsi="Times New Roman" w:cs="Times New Roman"/>
          <w:sz w:val="28"/>
          <w:szCs w:val="28"/>
          <w:lang w:eastAsia="ru-RU"/>
        </w:rPr>
      </w:pPr>
    </w:p>
    <w:p w:rsidR="00A0054E" w:rsidRPr="00882ABA" w:rsidRDefault="00245F50" w:rsidP="00A0054E">
      <w:pPr>
        <w:spacing w:after="0" w:line="240" w:lineRule="auto"/>
        <w:ind w:firstLine="851"/>
        <w:jc w:val="both"/>
        <w:rPr>
          <w:rFonts w:ascii="Times New Roman" w:eastAsia="Times New Roman" w:hAnsi="Times New Roman" w:cs="Times New Roman"/>
          <w:sz w:val="28"/>
          <w:szCs w:val="28"/>
          <w:lang w:val="ru-RU" w:eastAsia="ru-RU"/>
        </w:rPr>
      </w:pPr>
      <w:r w:rsidRPr="00882ABA">
        <w:rPr>
          <w:rFonts w:ascii="Times New Roman" w:eastAsia="Times New Roman" w:hAnsi="Times New Roman" w:cs="Times New Roman"/>
          <w:sz w:val="28"/>
          <w:szCs w:val="28"/>
          <w:lang w:eastAsia="ru-RU"/>
        </w:rPr>
        <w:t>Законом України від 12 травня 2022 року № 2260-IX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(далі – Закон № 2260), який набрав чинності 27.05.2022, внесено зміни до п. 69 підрозд. 10 розд. ХХ «Перехідні положення» ПКУ, згідно з яким тимчасово, на період до припинення або скасування воєнного стану на території України, введеного Указом Президента України «Про введення воєнного стану в Україні» від 24 лютого 2022 року № 64/2022, затвердженим Законом України «Про затвердження Указу Президента України «Про введення воєнного стану в Україні» від 24 лютого 2022 року № 2102-IX, установлено особливості для справляння податків і зборів.</w:t>
      </w:r>
    </w:p>
    <w:p w:rsidR="00A0054E" w:rsidRPr="00882ABA" w:rsidRDefault="00245F50" w:rsidP="00A0054E">
      <w:pPr>
        <w:spacing w:after="0" w:line="240" w:lineRule="auto"/>
        <w:ind w:firstLine="851"/>
        <w:jc w:val="both"/>
        <w:rPr>
          <w:rFonts w:ascii="Times New Roman" w:eastAsia="Times New Roman" w:hAnsi="Times New Roman" w:cs="Times New Roman"/>
          <w:sz w:val="28"/>
          <w:szCs w:val="28"/>
          <w:lang w:eastAsia="ru-RU"/>
        </w:rPr>
      </w:pPr>
      <w:r w:rsidRPr="00882ABA">
        <w:rPr>
          <w:rFonts w:ascii="Times New Roman" w:eastAsia="Times New Roman" w:hAnsi="Times New Roman" w:cs="Times New Roman"/>
          <w:sz w:val="28"/>
          <w:szCs w:val="28"/>
          <w:lang w:eastAsia="ru-RU"/>
        </w:rPr>
        <w:t>Так, згідно з абзацами першим, третім – п’ятим п.п. 69.1 п. 69 підрозд. 10 розд. XX «Перехідні положення» ПКУ у разі відсутності у платника податків можливості своєчасно виконати свій податковий обов’язок щодо дотримання термінів сплати податків та зборів, подання звітності, у тому числі звітності, передбаченої п. 46.2 ст. 46 ПКУ, реєстрації у відповідних реєстрах податкових або акцизних накладних, розрахунків коригування, подання електронних документів, що містять дані про фактичні залишки пального та обсяг обігу пального або спирту етилового тощо, платники податків звільняються від передбаченої ПКУ відповідальності з обов’язковим виконанням таких обов’язків протягом шести місяців після припинення або скасування воєнного стану в Україні.</w:t>
      </w:r>
    </w:p>
    <w:p w:rsidR="00A0054E" w:rsidRPr="00882ABA" w:rsidRDefault="00245F50" w:rsidP="00A0054E">
      <w:pPr>
        <w:spacing w:after="0" w:line="240" w:lineRule="auto"/>
        <w:ind w:firstLine="851"/>
        <w:jc w:val="both"/>
        <w:rPr>
          <w:rFonts w:ascii="Times New Roman" w:eastAsia="Times New Roman" w:hAnsi="Times New Roman" w:cs="Times New Roman"/>
          <w:sz w:val="28"/>
          <w:szCs w:val="28"/>
          <w:lang w:eastAsia="ru-RU"/>
        </w:rPr>
      </w:pPr>
      <w:r w:rsidRPr="00882ABA">
        <w:rPr>
          <w:rFonts w:ascii="Times New Roman" w:eastAsia="Times New Roman" w:hAnsi="Times New Roman" w:cs="Times New Roman"/>
          <w:sz w:val="28"/>
          <w:szCs w:val="28"/>
          <w:lang w:eastAsia="ru-RU"/>
        </w:rPr>
        <w:t>Платники податків, які мають можливість своєчасно виконувати податкові обов’язки щодо дотримання термінів сплати податків та зборів, подання звітності, у тому числі звітності, передбаченої п. 46.2 ст. 46 ПКУ, реєстрації у відповідних реєстрах податкових накладних, розрахунків коригування, звільняються від відповідальності за несвоєчасне виконання таких обов’язків, граничний термін виконання яких припадає на період починаючи з 24 лютого 2022 року до дня набрання чинності Законом № 2260 за умови реєстрації такими платниками податкових накладних та розрахунків коригування в Єдиному реєстрі податкових накладних до 15 липня 2022 року, подання податкової звітності до 20 липня 2022 року та сплати податків та зборів у строк не пізніше 31 липня 2022 року.</w:t>
      </w:r>
      <w:r w:rsidR="00A0054E" w:rsidRPr="00882ABA">
        <w:rPr>
          <w:rFonts w:ascii="Times New Roman" w:eastAsia="Times New Roman" w:hAnsi="Times New Roman" w:cs="Times New Roman"/>
          <w:sz w:val="28"/>
          <w:szCs w:val="28"/>
          <w:lang w:eastAsia="ru-RU"/>
        </w:rPr>
        <w:t xml:space="preserve"> </w:t>
      </w:r>
    </w:p>
    <w:p w:rsidR="00593375" w:rsidRPr="000070B5" w:rsidRDefault="00593375" w:rsidP="00A0054E">
      <w:pPr>
        <w:spacing w:after="0" w:line="240" w:lineRule="auto"/>
        <w:ind w:firstLine="851"/>
        <w:jc w:val="both"/>
        <w:rPr>
          <w:rFonts w:ascii="Times New Roman" w:eastAsia="Times New Roman" w:hAnsi="Times New Roman" w:cs="Times New Roman"/>
          <w:sz w:val="24"/>
          <w:szCs w:val="24"/>
          <w:lang w:eastAsia="ru-RU"/>
        </w:rPr>
      </w:pPr>
    </w:p>
    <w:p w:rsidR="00882ABA" w:rsidRPr="00EA716F" w:rsidRDefault="00882ABA" w:rsidP="00882ABA">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Черкаси, вул.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ua</w:t>
        </w:r>
      </w:hyperlink>
    </w:p>
    <w:p w:rsidR="00593375" w:rsidRPr="000070B5" w:rsidRDefault="00882ABA" w:rsidP="00882ABA">
      <w:pPr>
        <w:spacing w:after="0" w:line="240" w:lineRule="auto"/>
        <w:jc w:val="both"/>
        <w:rPr>
          <w:rFonts w:ascii="Times New Roman" w:eastAsia="Times New Roman" w:hAnsi="Times New Roman" w:cs="Times New Roman"/>
          <w:sz w:val="24"/>
          <w:szCs w:val="24"/>
          <w:lang w:eastAsia="ru-RU"/>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593375" w:rsidRPr="000070B5" w:rsidSect="000070B5">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F50"/>
    <w:rsid w:val="000070B5"/>
    <w:rsid w:val="000C56DE"/>
    <w:rsid w:val="001B49F0"/>
    <w:rsid w:val="00235F47"/>
    <w:rsid w:val="00245F50"/>
    <w:rsid w:val="002674B5"/>
    <w:rsid w:val="00593375"/>
    <w:rsid w:val="005B1064"/>
    <w:rsid w:val="00841196"/>
    <w:rsid w:val="00882ABA"/>
    <w:rsid w:val="00A0054E"/>
    <w:rsid w:val="00A405AA"/>
    <w:rsid w:val="00D96B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F5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2AB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2ABA"/>
    <w:rPr>
      <w:rFonts w:ascii="Tahoma" w:hAnsi="Tahoma" w:cs="Tahoma"/>
      <w:sz w:val="16"/>
      <w:szCs w:val="16"/>
    </w:rPr>
  </w:style>
  <w:style w:type="character" w:styleId="a5">
    <w:name w:val="Hyperlink"/>
    <w:uiPriority w:val="99"/>
    <w:rsid w:val="00882AB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F5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2AB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2ABA"/>
    <w:rPr>
      <w:rFonts w:ascii="Tahoma" w:hAnsi="Tahoma" w:cs="Tahoma"/>
      <w:sz w:val="16"/>
      <w:szCs w:val="16"/>
    </w:rPr>
  </w:style>
  <w:style w:type="character" w:styleId="a5">
    <w:name w:val="Hyperlink"/>
    <w:uiPriority w:val="99"/>
    <w:rsid w:val="00882A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1753</Words>
  <Characters>1000</Characters>
  <Application>Microsoft Office Word</Application>
  <DocSecurity>4</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Оніщенко Віталій Володимирович</cp:lastModifiedBy>
  <cp:revision>2</cp:revision>
  <dcterms:created xsi:type="dcterms:W3CDTF">2022-07-25T08:48:00Z</dcterms:created>
  <dcterms:modified xsi:type="dcterms:W3CDTF">2022-07-25T08:48:00Z</dcterms:modified>
</cp:coreProperties>
</file>